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B634E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B634E7" w:rsidRDefault="00E70D84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B634E7" w:rsidRDefault="00E70D84">
            <w:pPr>
              <w:spacing w:after="0" w:line="240" w:lineRule="auto"/>
            </w:pPr>
            <w:r>
              <w:t>27386</w:t>
            </w:r>
          </w:p>
        </w:tc>
      </w:tr>
      <w:tr w:rsidR="00B634E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B634E7" w:rsidRDefault="00E70D84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B634E7" w:rsidRDefault="00E70D84">
            <w:pPr>
              <w:spacing w:after="0" w:line="240" w:lineRule="auto"/>
            </w:pPr>
            <w:r>
              <w:t>DJEČJI VRTIĆ  JOSIPDOL</w:t>
            </w:r>
          </w:p>
        </w:tc>
      </w:tr>
      <w:tr w:rsidR="00B634E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B634E7" w:rsidRDefault="00E70D84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B634E7" w:rsidRDefault="00E70D84">
            <w:pPr>
              <w:spacing w:after="0" w:line="240" w:lineRule="auto"/>
            </w:pPr>
            <w:r>
              <w:t>21</w:t>
            </w:r>
          </w:p>
        </w:tc>
      </w:tr>
    </w:tbl>
    <w:p w:rsidR="00B634E7" w:rsidRDefault="00E70D84">
      <w:r>
        <w:br/>
      </w:r>
    </w:p>
    <w:p w:rsidR="00B634E7" w:rsidRDefault="00E70D84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B634E7" w:rsidRDefault="00E70D84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B634E7" w:rsidRDefault="00E70D84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B634E7" w:rsidRDefault="00B634E7"/>
    <w:p w:rsidR="00B634E7" w:rsidRDefault="00E70D84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B634E7" w:rsidRDefault="00E70D84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634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634E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248.680,63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260.477,06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104,7</w:t>
            </w:r>
          </w:p>
        </w:tc>
      </w:tr>
      <w:tr w:rsidR="00B634E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237.249,96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274.889,87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115,9</w:t>
            </w:r>
          </w:p>
        </w:tc>
      </w:tr>
      <w:tr w:rsidR="00B634E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634E7" w:rsidRDefault="00B634E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14.412,81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B634E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B634E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1.007,75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136,10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13,5</w:t>
            </w:r>
          </w:p>
        </w:tc>
      </w:tr>
      <w:tr w:rsidR="00B634E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634E7" w:rsidRDefault="00B634E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1.007,75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136,10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13,5</w:t>
            </w:r>
          </w:p>
        </w:tc>
      </w:tr>
      <w:tr w:rsidR="00B634E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B634E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B634E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634E7" w:rsidRDefault="00B634E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B634E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634E7" w:rsidRDefault="00B634E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14.548,91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B634E7" w:rsidRDefault="00B634E7">
      <w:pPr>
        <w:spacing w:after="0"/>
      </w:pPr>
    </w:p>
    <w:p w:rsidR="00B634E7" w:rsidRDefault="00E70D84">
      <w:r>
        <w:t>Ukupni prihodi poslovanja (šifra 6) iznose 260.477,06 €, ukupni rashodi poslovanja (šifra 3) iznose  274.889,87 €, što znači da imamo manjak prihoda poslovanja u iznosu od 14.412,81 €.  Manjak prihoda poslovanja nastao je iz razloga povećanja redovnih rash</w:t>
      </w:r>
      <w:r>
        <w:t>oda poslovanja. Ukupni prihodi od prodaje nefinancijske imovine (šifra 7) iznose 0,00 €, ukupni rashodi za nabavu nefinancijske imovine (šifra 4) iznose 136,10 € što znači da imamo manjak prihoda od nefinancijske imovine u iznosu od 136,10 €. Manjak prihod</w:t>
      </w:r>
      <w:r>
        <w:t xml:space="preserve">a od nefinancijske imovine nastao </w:t>
      </w:r>
      <w:r>
        <w:lastRenderedPageBreak/>
        <w:t>je iz razloga što nije bilo prihoda od prodaje nefinancijske imovine. Nakon prebijanja prihoda i primitaka te rashoda i izdataka , ukupni manjak prihoda i primitaka iznosi 14.548,91 €</w:t>
      </w:r>
    </w:p>
    <w:p w:rsidR="00B634E7" w:rsidRDefault="00E70D84">
      <w:r>
        <w:br/>
      </w:r>
    </w:p>
    <w:p w:rsidR="00B634E7" w:rsidRDefault="00E70D84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634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</w:t>
            </w:r>
            <w:r>
              <w:rPr>
                <w:b/>
                <w:sz w:val="18"/>
              </w:rPr>
              <w:t xml:space="preserve">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634E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(bruto) (šifre 3111 do 3114)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154.607,65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185.580,66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120,0</w:t>
            </w:r>
          </w:p>
        </w:tc>
      </w:tr>
    </w:tbl>
    <w:p w:rsidR="00B634E7" w:rsidRDefault="00B634E7">
      <w:pPr>
        <w:spacing w:after="0"/>
      </w:pPr>
    </w:p>
    <w:p w:rsidR="00B634E7" w:rsidRDefault="00E70D84">
      <w:r>
        <w:t>Rashodi za zaposlene - šifra 31, povećali su se za 20 % uslijed promjene koeficjenta i zakonskog povećanja bruto osnovice za obračun plaće</w:t>
      </w:r>
    </w:p>
    <w:p w:rsidR="00B634E7" w:rsidRDefault="00B634E7"/>
    <w:p w:rsidR="00B634E7" w:rsidRDefault="00E70D84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634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634E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Materijalni rashodi (šifre 321+322+323+324+325+329)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42.141,85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44.816,73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106,3</w:t>
            </w:r>
          </w:p>
        </w:tc>
      </w:tr>
    </w:tbl>
    <w:p w:rsidR="00B634E7" w:rsidRDefault="00B634E7">
      <w:pPr>
        <w:spacing w:after="0"/>
      </w:pPr>
    </w:p>
    <w:p w:rsidR="00B634E7" w:rsidRDefault="00E70D84">
      <w:r>
        <w:t>Materijalni rashodi (šifre 321+322+323+324+325+329) ) uvećani su za 6,30 %, a razlog tome je :</w:t>
      </w:r>
    </w:p>
    <w:p w:rsidR="00B634E7" w:rsidRDefault="00E70D84">
      <w:pPr>
        <w:pStyle w:val="Odlomakpopisa"/>
        <w:numPr>
          <w:ilvl w:val="0"/>
          <w:numId w:val="1"/>
        </w:numPr>
      </w:pPr>
      <w:r>
        <w:t>povećanje rashoda za službena putovanja  šifra 3211, što iznosi 576,20 % u odnosu na prethodnu godinu 2025 ( 51,80 ) - 2026 ( 350,26)</w:t>
      </w:r>
    </w:p>
    <w:p w:rsidR="00B634E7" w:rsidRDefault="00E70D84">
      <w:pPr>
        <w:pStyle w:val="Odlomakpopisa"/>
        <w:numPr>
          <w:ilvl w:val="0"/>
          <w:numId w:val="1"/>
        </w:numPr>
      </w:pPr>
      <w:r>
        <w:t>povećanje rashoda za stručno usavršavanje šifra 3213 što iznosi 303,50 % u odnosu na prethodnu godinu 2025 ( 276,72 ) - 20</w:t>
      </w:r>
      <w:r>
        <w:t>26 ( 1.116,60 )</w:t>
      </w:r>
    </w:p>
    <w:p w:rsidR="00B634E7" w:rsidRDefault="00E70D84">
      <w:pPr>
        <w:pStyle w:val="Odlomakpopisa"/>
        <w:numPr>
          <w:ilvl w:val="0"/>
          <w:numId w:val="1"/>
        </w:numPr>
      </w:pPr>
      <w:r>
        <w:t>povećanje rashoda za sitni inventar šifra 3225 što iznosi 654,10 % u odnosu na prethodnu godinu 2025 ( 211,68 ) - 2026 ( 1.596,19 )   </w:t>
      </w:r>
    </w:p>
    <w:p w:rsidR="00B634E7" w:rsidRDefault="00E70D84">
      <w:pPr>
        <w:pStyle w:val="Odlomakpopisa"/>
        <w:numPr>
          <w:ilvl w:val="0"/>
          <w:numId w:val="1"/>
        </w:numPr>
      </w:pPr>
      <w:r>
        <w:t>povećanje rashoda za usluge tekućeg i investicijskog održavanja šifra 3232 što iznosi 78,40 % u odnosu na</w:t>
      </w:r>
      <w:r>
        <w:t xml:space="preserve"> prethodnu godinu 2025 ( 767,90 ) - 2026 (1.370,00 )</w:t>
      </w:r>
    </w:p>
    <w:p w:rsidR="00B634E7" w:rsidRDefault="00E70D84">
      <w:pPr>
        <w:pStyle w:val="Odlomakpopisa"/>
        <w:numPr>
          <w:ilvl w:val="0"/>
          <w:numId w:val="1"/>
        </w:numPr>
      </w:pPr>
      <w:r>
        <w:t>povećanje rashoda za komunalne usluge šifra 3234 što iznosi 56,20 % u odnosu na prethodnu godinu 2025 ( 1.061,05 ) - 2026 ( 1.657,32)</w:t>
      </w:r>
    </w:p>
    <w:p w:rsidR="00B634E7" w:rsidRDefault="00E70D84">
      <w:pPr>
        <w:pStyle w:val="Odlomakpopisa"/>
        <w:numPr>
          <w:ilvl w:val="0"/>
          <w:numId w:val="1"/>
        </w:numPr>
      </w:pPr>
      <w:r>
        <w:t>povećanje rashoda za intelektualne i osobne usluge šifra 3237 što izn</w:t>
      </w:r>
      <w:r>
        <w:t>osi 48,30 % u odnosu na prethodnu godinu 2025 ( 1.000,29)-2026 ( 1.483,39 )</w:t>
      </w:r>
    </w:p>
    <w:p w:rsidR="00B634E7" w:rsidRDefault="00E70D84">
      <w:pPr>
        <w:pStyle w:val="Odlomakpopisa"/>
        <w:numPr>
          <w:ilvl w:val="0"/>
          <w:numId w:val="1"/>
        </w:numPr>
      </w:pPr>
      <w:r>
        <w:t>povećanje rashoda za računalne usluge šifra 3238 što iznosi 56,20 % u odnosu na prethodnu godinu 2025 (1.605,08 ) - 2026 ( 2.506,55 ) </w:t>
      </w:r>
      <w:r>
        <w:br/>
        <w:t> </w:t>
      </w:r>
    </w:p>
    <w:p w:rsidR="00B634E7" w:rsidRDefault="00E70D84">
      <w:r>
        <w:br/>
        <w:t> </w:t>
      </w:r>
    </w:p>
    <w:p w:rsidR="00B634E7" w:rsidRDefault="00B634E7"/>
    <w:p w:rsidR="00B634E7" w:rsidRDefault="00E70D84">
      <w:pPr>
        <w:keepNext/>
        <w:spacing w:line="240" w:lineRule="auto"/>
        <w:jc w:val="center"/>
      </w:pPr>
      <w:r>
        <w:rPr>
          <w:b/>
          <w:sz w:val="28"/>
        </w:rPr>
        <w:lastRenderedPageBreak/>
        <w:t>Izvještaj o obvezama</w:t>
      </w:r>
    </w:p>
    <w:p w:rsidR="00B634E7" w:rsidRDefault="00E70D84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B634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</w:t>
            </w:r>
            <w:r>
              <w:rPr>
                <w:b/>
                <w:sz w:val="18"/>
              </w:rPr>
              <w:t>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634E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634E7" w:rsidRDefault="00B634E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1.598,07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634E7" w:rsidRDefault="00E70D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B634E7" w:rsidRDefault="00B634E7">
      <w:pPr>
        <w:spacing w:after="0"/>
      </w:pPr>
    </w:p>
    <w:p w:rsidR="00B634E7" w:rsidRDefault="00E70D84">
      <w:r>
        <w:t>Stanje obveza na dan 30.06.2026. godine iznosi 86.287,38 €</w:t>
      </w:r>
    </w:p>
    <w:p w:rsidR="00B634E7" w:rsidRDefault="00E70D84">
      <w:r>
        <w:t> </w:t>
      </w:r>
    </w:p>
    <w:p w:rsidR="00B634E7" w:rsidRDefault="00E70D84">
      <w:r>
        <w:t>Obveze za rashode poslovanja – dospjele 1.598,07 € </w:t>
      </w:r>
    </w:p>
    <w:p w:rsidR="00B634E7" w:rsidRDefault="00E70D84">
      <w:r>
        <w:t>Obveze za rashode poslovanja – nedospjele 82.865,10 € </w:t>
      </w:r>
    </w:p>
    <w:p w:rsidR="00B634E7" w:rsidRDefault="00E70D84">
      <w:r>
        <w:t>Obveze za nabavu nefinancijske imovine – nedospjele 1.824,21 € </w:t>
      </w:r>
    </w:p>
    <w:p w:rsidR="00B634E7" w:rsidRDefault="00E70D84">
      <w:r>
        <w:t> </w:t>
      </w:r>
    </w:p>
    <w:p w:rsidR="00B634E7" w:rsidRDefault="00E70D84">
      <w:r>
        <w:t>Stanje dospjelih obveza na kraju izvještajnog razdoblja (šifre V008+D23+D24 + 'D di</w:t>
      </w:r>
      <w:r>
        <w:t>o 25,26' + D27) ukupno iznosi 1.598,07 €, a odnosi se na </w:t>
      </w:r>
    </w:p>
    <w:p w:rsidR="00B634E7" w:rsidRDefault="00E70D84">
      <w:r>
        <w:t>Iznos od    1.598,07 € - 2026. godina -  plaćanje će biti izvršeno u srpnju 2026. godine </w:t>
      </w:r>
    </w:p>
    <w:p w:rsidR="00B634E7" w:rsidRDefault="00B634E7"/>
    <w:sectPr w:rsidR="00B63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E16629"/>
    <w:multiLevelType w:val="hybridMultilevel"/>
    <w:tmpl w:val="170EF400"/>
    <w:name w:val="disc"/>
    <w:lvl w:ilvl="0" w:tplc="27AE80E2">
      <w:start w:val="1"/>
      <w:numFmt w:val="bullet"/>
      <w:lvlText w:val="•"/>
      <w:lvlJc w:val="left"/>
      <w:pPr>
        <w:ind w:left="720" w:hanging="360"/>
      </w:pPr>
    </w:lvl>
    <w:lvl w:ilvl="1" w:tplc="F9A001A8">
      <w:start w:val="1"/>
      <w:numFmt w:val="bullet"/>
      <w:lvlText w:val="•"/>
      <w:lvlJc w:val="left"/>
      <w:pPr>
        <w:ind w:left="1440" w:hanging="360"/>
      </w:pPr>
    </w:lvl>
    <w:lvl w:ilvl="2" w:tplc="D62C081E">
      <w:start w:val="1"/>
      <w:numFmt w:val="bullet"/>
      <w:lvlText w:val="•"/>
      <w:lvlJc w:val="left"/>
      <w:pPr>
        <w:ind w:left="2160" w:hanging="360"/>
      </w:pPr>
    </w:lvl>
    <w:lvl w:ilvl="3" w:tplc="A00EE70C">
      <w:start w:val="1"/>
      <w:numFmt w:val="bullet"/>
      <w:lvlText w:val="•"/>
      <w:lvlJc w:val="left"/>
      <w:pPr>
        <w:ind w:left="2880" w:hanging="360"/>
      </w:pPr>
    </w:lvl>
    <w:lvl w:ilvl="4" w:tplc="77BA8318">
      <w:start w:val="1"/>
      <w:numFmt w:val="bullet"/>
      <w:lvlText w:val="•"/>
      <w:lvlJc w:val="left"/>
      <w:pPr>
        <w:ind w:left="3600" w:hanging="360"/>
      </w:pPr>
    </w:lvl>
    <w:lvl w:ilvl="5" w:tplc="CA98E742">
      <w:start w:val="1"/>
      <w:numFmt w:val="bullet"/>
      <w:lvlText w:val="•"/>
      <w:lvlJc w:val="left"/>
      <w:pPr>
        <w:ind w:left="4320" w:hanging="360"/>
      </w:pPr>
    </w:lvl>
    <w:lvl w:ilvl="6" w:tplc="7D3AB714">
      <w:start w:val="1"/>
      <w:numFmt w:val="bullet"/>
      <w:lvlText w:val="•"/>
      <w:lvlJc w:val="left"/>
      <w:pPr>
        <w:ind w:left="5040" w:hanging="360"/>
      </w:pPr>
    </w:lvl>
    <w:lvl w:ilvl="7" w:tplc="2A6A8556">
      <w:start w:val="1"/>
      <w:numFmt w:val="bullet"/>
      <w:lvlText w:val="•"/>
      <w:lvlJc w:val="left"/>
      <w:pPr>
        <w:ind w:left="5760" w:hanging="360"/>
      </w:pPr>
    </w:lvl>
    <w:lvl w:ilvl="8" w:tplc="CC5EC37C">
      <w:start w:val="1"/>
      <w:numFmt w:val="bullet"/>
      <w:lvlText w:val="•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4E7"/>
    <w:rsid w:val="00B634E7"/>
    <w:rsid w:val="00E7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B1EBDB-D389-4300-B28C-12B08877B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pPr>
      <w:spacing w:after="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Melita Blašković</dc:creator>
  <cp:lastModifiedBy>Melita Blašković</cp:lastModifiedBy>
  <cp:revision>2</cp:revision>
  <dcterms:created xsi:type="dcterms:W3CDTF">2026-07-14T09:29:00Z</dcterms:created>
  <dcterms:modified xsi:type="dcterms:W3CDTF">2026-07-14T09:29:00Z</dcterms:modified>
</cp:coreProperties>
</file>